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DDF47" w14:textId="77777777" w:rsidR="000B5664" w:rsidRDefault="00945A2A">
      <w:r>
        <w:t xml:space="preserve">SAFE-GUARD® Canine </w:t>
      </w:r>
    </w:p>
    <w:p w14:paraId="3E8B89A0" w14:textId="77777777" w:rsidR="00945A2A" w:rsidRDefault="00945A2A"/>
    <w:p w14:paraId="0A2B8902" w14:textId="77777777" w:rsidR="00945A2A" w:rsidRDefault="00945A2A"/>
    <w:p w14:paraId="4333C8F3" w14:textId="77777777" w:rsidR="00945A2A" w:rsidRPr="00945A2A" w:rsidRDefault="00945A2A" w:rsidP="00945A2A">
      <w:r>
        <w:t xml:space="preserve">Question 1: </w:t>
      </w:r>
      <w:r w:rsidRPr="00945A2A">
        <w:t>True or False: Any box of SAFE-GUARD</w:t>
      </w:r>
      <w:r w:rsidRPr="00945A2A">
        <w:rPr>
          <w:vertAlign w:val="superscript"/>
        </w:rPr>
        <w:t>®</w:t>
      </w:r>
      <w:r w:rsidRPr="00945A2A">
        <w:t xml:space="preserve"> (fenbendazole) will work for any size dog.</w:t>
      </w:r>
    </w:p>
    <w:p w14:paraId="34B0E719" w14:textId="77777777" w:rsidR="00945A2A" w:rsidRDefault="00945A2A" w:rsidP="00945A2A">
      <w:pPr>
        <w:numPr>
          <w:ilvl w:val="0"/>
          <w:numId w:val="1"/>
        </w:numPr>
      </w:pPr>
      <w:r w:rsidRPr="00945A2A">
        <w:t>Answer: False, it’s important to give each dog the appropriate dose based on weight.</w:t>
      </w:r>
    </w:p>
    <w:p w14:paraId="019E753D" w14:textId="77777777" w:rsidR="00945A2A" w:rsidRDefault="00945A2A" w:rsidP="00945A2A"/>
    <w:p w14:paraId="37045FC1" w14:textId="77777777" w:rsidR="00945A2A" w:rsidRDefault="00945A2A" w:rsidP="00945A2A"/>
    <w:p w14:paraId="3DDA4A9A" w14:textId="77777777" w:rsidR="00945A2A" w:rsidRPr="00945A2A" w:rsidRDefault="00945A2A" w:rsidP="00945A2A">
      <w:r>
        <w:t xml:space="preserve">Question 2: </w:t>
      </w:r>
    </w:p>
    <w:p w14:paraId="7A6CD2EE" w14:textId="77777777" w:rsidR="00945A2A" w:rsidRPr="00945A2A" w:rsidRDefault="00945A2A" w:rsidP="00945A2A">
      <w:pPr>
        <w:numPr>
          <w:ilvl w:val="0"/>
          <w:numId w:val="2"/>
        </w:numPr>
      </w:pPr>
      <w:r w:rsidRPr="00945A2A">
        <w:t>What dose is recommended for an 11-20 pound dog?</w:t>
      </w:r>
    </w:p>
    <w:p w14:paraId="3BE4DE43" w14:textId="77777777" w:rsidR="00945A2A" w:rsidRPr="00945A2A" w:rsidRDefault="00945A2A" w:rsidP="00945A2A">
      <w:pPr>
        <w:numPr>
          <w:ilvl w:val="1"/>
          <w:numId w:val="2"/>
        </w:numPr>
      </w:pPr>
      <w:r w:rsidRPr="00945A2A">
        <w:t>A. 1 box of SAFE-GUARD</w:t>
      </w:r>
      <w:r w:rsidRPr="00945A2A">
        <w:rPr>
          <w:vertAlign w:val="superscript"/>
        </w:rPr>
        <w:t>®</w:t>
      </w:r>
      <w:r w:rsidRPr="00945A2A">
        <w:t xml:space="preserve"> (fenbendazole) Canine 1 gram</w:t>
      </w:r>
    </w:p>
    <w:p w14:paraId="562F7619" w14:textId="77777777" w:rsidR="00945A2A" w:rsidRPr="00945A2A" w:rsidRDefault="00945A2A" w:rsidP="00945A2A">
      <w:pPr>
        <w:numPr>
          <w:ilvl w:val="1"/>
          <w:numId w:val="2"/>
        </w:numPr>
        <w:rPr>
          <w:b/>
          <w:bCs/>
        </w:rPr>
      </w:pPr>
      <w:r w:rsidRPr="00945A2A">
        <w:rPr>
          <w:b/>
          <w:bCs/>
        </w:rPr>
        <w:t>B. 1 box of SAFE-GUARD</w:t>
      </w:r>
      <w:r w:rsidRPr="00945A2A">
        <w:rPr>
          <w:b/>
          <w:bCs/>
          <w:vertAlign w:val="superscript"/>
        </w:rPr>
        <w:t>®</w:t>
      </w:r>
      <w:r w:rsidRPr="00945A2A">
        <w:rPr>
          <w:b/>
          <w:bCs/>
        </w:rPr>
        <w:t xml:space="preserve"> (fenbendazole) Canine 2 gram</w:t>
      </w:r>
    </w:p>
    <w:p w14:paraId="75D27B0A" w14:textId="77777777" w:rsidR="00945A2A" w:rsidRPr="00945A2A" w:rsidRDefault="00945A2A" w:rsidP="00945A2A">
      <w:pPr>
        <w:numPr>
          <w:ilvl w:val="1"/>
          <w:numId w:val="2"/>
        </w:numPr>
      </w:pPr>
      <w:r w:rsidRPr="00945A2A">
        <w:t>C. 1 box of SAFE-GUARD</w:t>
      </w:r>
      <w:r w:rsidRPr="00945A2A">
        <w:rPr>
          <w:vertAlign w:val="superscript"/>
        </w:rPr>
        <w:t>®</w:t>
      </w:r>
      <w:r w:rsidRPr="00945A2A">
        <w:t xml:space="preserve"> (fenbendazole) Canine 4 gram</w:t>
      </w:r>
    </w:p>
    <w:p w14:paraId="26C7264C" w14:textId="77777777" w:rsidR="00945A2A" w:rsidRPr="00945A2A" w:rsidRDefault="00945A2A" w:rsidP="00945A2A">
      <w:pPr>
        <w:numPr>
          <w:ilvl w:val="1"/>
          <w:numId w:val="2"/>
        </w:numPr>
      </w:pPr>
      <w:r w:rsidRPr="00945A2A">
        <w:t>D. Any of the above</w:t>
      </w:r>
    </w:p>
    <w:p w14:paraId="4114E83B" w14:textId="77777777" w:rsidR="00945A2A" w:rsidRDefault="00945A2A"/>
    <w:p w14:paraId="5A1E093B" w14:textId="77777777" w:rsidR="00945A2A" w:rsidRDefault="00945A2A"/>
    <w:p w14:paraId="4D55088E" w14:textId="77777777" w:rsidR="00945A2A" w:rsidRDefault="00945A2A">
      <w:r>
        <w:t>Question 3:</w:t>
      </w:r>
    </w:p>
    <w:p w14:paraId="52360D8C" w14:textId="77777777" w:rsidR="00945A2A" w:rsidRPr="00945A2A" w:rsidRDefault="00945A2A" w:rsidP="00945A2A">
      <w:pPr>
        <w:numPr>
          <w:ilvl w:val="0"/>
          <w:numId w:val="3"/>
        </w:numPr>
      </w:pPr>
      <w:r w:rsidRPr="00945A2A">
        <w:t>True or False: SAFE-GUARD</w:t>
      </w:r>
      <w:r w:rsidRPr="00945A2A">
        <w:rPr>
          <w:vertAlign w:val="superscript"/>
        </w:rPr>
        <w:t>®</w:t>
      </w:r>
      <w:r w:rsidRPr="00945A2A">
        <w:t xml:space="preserve"> (fenbendazole) Canine Dewormer has no known drug interactions.</w:t>
      </w:r>
    </w:p>
    <w:p w14:paraId="7EB28527" w14:textId="77777777" w:rsidR="00945A2A" w:rsidRPr="00945A2A" w:rsidRDefault="00945A2A" w:rsidP="00945A2A">
      <w:pPr>
        <w:numPr>
          <w:ilvl w:val="1"/>
          <w:numId w:val="3"/>
        </w:numPr>
      </w:pPr>
      <w:r w:rsidRPr="00945A2A">
        <w:t>True: SAFE-GUARD</w:t>
      </w:r>
      <w:r w:rsidRPr="00945A2A">
        <w:rPr>
          <w:vertAlign w:val="superscript"/>
        </w:rPr>
        <w:t>®</w:t>
      </w:r>
      <w:r w:rsidRPr="00945A2A">
        <w:t xml:space="preserve"> (fenbendazole) Canine Dewormer is safe even for puppies and pregnant dogs and has no known drug interactions.</w:t>
      </w:r>
    </w:p>
    <w:p w14:paraId="21AB2C72" w14:textId="77777777" w:rsidR="00945A2A" w:rsidRDefault="00945A2A" w:rsidP="00945A2A">
      <w:pPr>
        <w:ind w:left="720"/>
      </w:pPr>
    </w:p>
    <w:p w14:paraId="3ED4CDE2" w14:textId="77777777" w:rsidR="00945A2A" w:rsidRDefault="00945A2A" w:rsidP="00945A2A">
      <w:pPr>
        <w:ind w:left="720"/>
      </w:pPr>
    </w:p>
    <w:p w14:paraId="04EB20FC" w14:textId="77777777" w:rsidR="00945A2A" w:rsidRDefault="00945A2A" w:rsidP="00945A2A">
      <w:r>
        <w:t>At end of Question 3, please place this Safety Statement:</w:t>
      </w:r>
    </w:p>
    <w:p w14:paraId="4B5D1AC5" w14:textId="77777777" w:rsidR="00945A2A" w:rsidRPr="00945A2A" w:rsidRDefault="00945A2A" w:rsidP="00945A2A">
      <w:r w:rsidRPr="00945A2A">
        <w:t>Approximately 1% of dogs had vomiting associated with the use of this product. SAFE-GUARD® Canine Dewormer has no known drug interactions and is an ideal complement to monthly heartworm prevention products, which may not protect against all four major types of intestinal worms.</w:t>
      </w:r>
      <w:r>
        <w:t xml:space="preserve"> </w:t>
      </w:r>
      <w:r w:rsidRPr="00945A2A">
        <w:t>Consult your veterinarian for assistance in the diagnosis, treatment, and control of parasitism.</w:t>
      </w:r>
    </w:p>
    <w:p w14:paraId="4DD8CC62" w14:textId="77777777" w:rsidR="00945A2A" w:rsidRDefault="00945A2A">
      <w:bookmarkStart w:id="0" w:name="_GoBack"/>
      <w:bookmarkEnd w:id="0"/>
    </w:p>
    <w:sectPr w:rsidR="00945A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6A59D" w14:textId="77777777" w:rsidR="00945A2A" w:rsidRDefault="00945A2A" w:rsidP="00945A2A">
      <w:pPr>
        <w:spacing w:after="0" w:line="240" w:lineRule="auto"/>
      </w:pPr>
      <w:r>
        <w:separator/>
      </w:r>
    </w:p>
  </w:endnote>
  <w:endnote w:type="continuationSeparator" w:id="0">
    <w:p w14:paraId="0F515BCB" w14:textId="77777777" w:rsidR="00945A2A" w:rsidRDefault="00945A2A" w:rsidP="00945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78542" w14:textId="77777777" w:rsidR="00945A2A" w:rsidRDefault="00945A2A" w:rsidP="00945A2A">
      <w:pPr>
        <w:spacing w:after="0" w:line="240" w:lineRule="auto"/>
      </w:pPr>
      <w:r>
        <w:separator/>
      </w:r>
    </w:p>
  </w:footnote>
  <w:footnote w:type="continuationSeparator" w:id="0">
    <w:p w14:paraId="57DE2413" w14:textId="77777777" w:rsidR="00945A2A" w:rsidRDefault="00945A2A" w:rsidP="00945A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27D89"/>
    <w:multiLevelType w:val="hybridMultilevel"/>
    <w:tmpl w:val="8286E3AE"/>
    <w:lvl w:ilvl="0" w:tplc="343C5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C885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3AAD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0B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3E8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C08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608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94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B6D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9AD3AA8"/>
    <w:multiLevelType w:val="hybridMultilevel"/>
    <w:tmpl w:val="E45AE856"/>
    <w:lvl w:ilvl="0" w:tplc="AC7C9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C810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47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9AE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47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066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4F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8E4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CA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1861C71"/>
    <w:multiLevelType w:val="hybridMultilevel"/>
    <w:tmpl w:val="8F9CE0CE"/>
    <w:lvl w:ilvl="0" w:tplc="D08C27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AEEF0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7087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3C6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44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8F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03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A40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1C19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A2A"/>
    <w:rsid w:val="000B5664"/>
    <w:rsid w:val="0094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487477"/>
  <w15:chartTrackingRefBased/>
  <w15:docId w15:val="{E060BA01-67BC-41EB-9EBD-5EDC5CE72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5A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A2A"/>
  </w:style>
  <w:style w:type="paragraph" w:styleId="Footer">
    <w:name w:val="footer"/>
    <w:basedOn w:val="Normal"/>
    <w:link w:val="FooterChar"/>
    <w:uiPriority w:val="99"/>
    <w:unhideWhenUsed/>
    <w:rsid w:val="00945A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A2A"/>
  </w:style>
  <w:style w:type="paragraph" w:styleId="ListParagraph">
    <w:name w:val="List Paragraph"/>
    <w:basedOn w:val="Normal"/>
    <w:uiPriority w:val="34"/>
    <w:qFormat/>
    <w:rsid w:val="00945A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86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833">
          <w:marLeft w:val="634"/>
          <w:marRight w:val="0"/>
          <w:marTop w:val="12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716">
          <w:marLeft w:val="171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7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5049">
          <w:marLeft w:val="634"/>
          <w:marRight w:val="0"/>
          <w:marTop w:val="12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0339">
          <w:marLeft w:val="171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1598">
          <w:marLeft w:val="171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571">
          <w:marLeft w:val="171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0807">
          <w:marLeft w:val="171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1740">
          <w:marLeft w:val="634"/>
          <w:marRight w:val="0"/>
          <w:marTop w:val="12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540">
          <w:marLeft w:val="171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9920fcc9-9f43-4d43-9e3e-b98a219cfd55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DCFBC9795A38429A3B00FE6DBC33A8" ma:contentTypeVersion="13" ma:contentTypeDescription="Create a new document." ma:contentTypeScope="" ma:versionID="7a2139e707fec01ae974d163087054eb">
  <xsd:schema xmlns:xsd="http://www.w3.org/2001/XMLSchema" xmlns:xs="http://www.w3.org/2001/XMLSchema" xmlns:p="http://schemas.microsoft.com/office/2006/metadata/properties" xmlns:ns3="e4fa2a72-512d-4625-8080-7f9539ec5156" xmlns:ns4="524b6dc0-4d19-4667-bcf4-3c5af9116b8e" targetNamespace="http://schemas.microsoft.com/office/2006/metadata/properties" ma:root="true" ma:fieldsID="14dade457184b7f7b4eda51d575e31e4" ns3:_="" ns4:_="">
    <xsd:import namespace="e4fa2a72-512d-4625-8080-7f9539ec5156"/>
    <xsd:import namespace="524b6dc0-4d19-4667-bcf4-3c5af9116b8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a2a72-512d-4625-8080-7f9539ec51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4b6dc0-4d19-4667-bcf4-3c5af9116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6CAD53-6554-4BD0-BC55-19D58BB9786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C27A41E-73F9-499E-9D08-687BD3D2AE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fa2a72-512d-4625-8080-7f9539ec5156"/>
    <ds:schemaRef ds:uri="524b6dc0-4d19-4667-bcf4-3c5af9116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1A8E9C-31E6-48F0-B416-C22CB4620C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D7F3-A3C3-40B5-9BBC-8C7F781F8CF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Slawson, Jamie A.</dc:creator>
  <cp:keywords/>
  <dc:description/>
  <cp:lastModifiedBy>Slawson, Jamie A.</cp:lastModifiedBy>
  <cp:revision>1</cp:revision>
  <dcterms:created xsi:type="dcterms:W3CDTF">2021-03-15T19:58:00Z</dcterms:created>
  <dcterms:modified xsi:type="dcterms:W3CDTF">2021-03-15T20:01:00Z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9c3b99fe-348e-41b8-9cb8-ade8c7d9cb10</vt:lpwstr>
  </property>
  <property fmtid="{D5CDD505-2E9C-101B-9397-08002B2CF9AE}" pid="3" name="bjSaver">
    <vt:lpwstr>LP/svClS/5KYt8+x5Git2ALaHEXEKIF3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uid="9920fcc9-9f43-4d43-9e3e-b98a219cfd55" value="" /&gt;&lt;/sisl&gt;</vt:lpwstr>
  </property>
  <property fmtid="{D5CDD505-2E9C-101B-9397-08002B2CF9AE}" pid="6" name="bjDocumentSecurityLabel">
    <vt:lpwstr>Not Classified</vt:lpwstr>
  </property>
  <property fmtid="{D5CDD505-2E9C-101B-9397-08002B2CF9AE}" pid="7" name="ContentTypeId">
    <vt:lpwstr>0x010100F6DCFBC9795A38429A3B00FE6DBC33A8</vt:lpwstr>
  </property>
</Properties>
</file>